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Fatimah a 27-year-old woman, presented with history of high grade fever for 3 days prior to admission. She also complained of pain during micturition, feeling of incomplete passing out urine and increased frequency of micturition.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On examination, temperature was 39 </w:t>
      </w:r>
      <w:r>
        <w:rPr>
          <w:rFonts w:eastAsia="Symbol" w:cs="Symbol" w:ascii="Symbol" w:hAnsi="Symbol"/>
          <w:sz w:val="24"/>
          <w:szCs w:val="24"/>
        </w:rPr>
        <w:sym w:font="Symbol" w:char="f0b0"/>
      </w:r>
      <w:r>
        <w:rPr>
          <w:rFonts w:eastAsia="Times New Roman" w:ascii="Times New Roman" w:hAnsi="Times New Roman"/>
          <w:sz w:val="24"/>
          <w:szCs w:val="24"/>
        </w:rPr>
        <w:t>C, pulse rate was 100 bpm and blood pressure was 140/80 mmHg.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The abdomen was soft with mild tenderness at suprapubic region. Kidneys were not ballotable. Examination of other systems was normal.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The following were results of the investigations: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tbl>
      <w:tblPr>
        <w:tblW w:w="9576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4882"/>
        <w:gridCol w:w="4694"/>
      </w:tblGrid>
      <w:tr>
        <w:trPr>
          <w:trHeight w:val="2618" w:hRule="atLeast"/>
        </w:trPr>
        <w:tc>
          <w:tcPr>
            <w:tcW w:w="48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Full blood count:</w:t>
            </w:r>
          </w:p>
          <w:p>
            <w:pPr>
              <w:pStyle w:val="Normal"/>
              <w:tabs>
                <w:tab w:val="clear" w:pos="720"/>
                <w:tab w:val="left" w:pos="388" w:leader="none"/>
              </w:tabs>
              <w:spacing w:lineRule="auto" w:line="240" w:before="0" w:after="0"/>
              <w:ind w:start="388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Hb</w:t>
              <w:tab/>
              <w:t xml:space="preserve">        :</w:t>
              <w:tab/>
              <w:t>11.9 g/dl (11.5-13.5g/dl)</w:t>
            </w:r>
          </w:p>
          <w:p>
            <w:pPr>
              <w:pStyle w:val="Normal"/>
              <w:tabs>
                <w:tab w:val="clear" w:pos="720"/>
                <w:tab w:val="left" w:pos="388" w:leader="none"/>
              </w:tabs>
              <w:spacing w:lineRule="auto" w:line="240" w:before="0" w:after="0"/>
              <w:ind w:start="388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WBC    :</w:t>
              <w:tab/>
              <w:t>17.8 x 10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/liter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144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Neutrophils</w:t>
              <w:tab/>
              <w:t>:</w:t>
              <w:tab/>
              <w:t>70%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144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Lymphocytes</w:t>
              <w:tab/>
              <w:t>:</w:t>
              <w:tab/>
              <w:t>24%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144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Eosinophils</w:t>
              <w:tab/>
              <w:t>:</w:t>
              <w:tab/>
              <w:t>2 %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144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Monocytes</w:t>
              <w:tab/>
              <w:t>:</w:t>
              <w:tab/>
              <w:t>4%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388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Platelets:  250 x 10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/liter</w:t>
              <w:tab/>
              <w:t xml:space="preserve"> (150-400 x 10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/l)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388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Renal function test (serum)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Na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+</w:t>
              <w:tab/>
              <w:t xml:space="preserve">  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</w:t>
              <w:tab/>
              <w:t>139 mmol/L    (135–145mmol/L)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K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+</w:t>
              <w:tab/>
              <w:t xml:space="preserve">  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</w:t>
              <w:tab/>
              <w:t>4.5 mmol/L     (3.5 - 5.0 mmol/L)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  <w:lang w:val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CI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-</w:t>
              <w:tab/>
              <w:t xml:space="preserve">  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</w:t>
              <w:tab/>
              <w:t xml:space="preserve">94 mmol/L     </w:t>
            </w:r>
            <w:r>
              <w:rPr>
                <w:rFonts w:eastAsia="Times New Roman" w:ascii="Times New Roman" w:hAnsi="Times New Roman"/>
                <w:sz w:val="24"/>
                <w:szCs w:val="24"/>
                <w:lang w:val="it-IT"/>
              </w:rPr>
              <w:t>(98-107 mmol/L)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Ca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 xml:space="preserve">++  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 :</w:t>
              <w:tab/>
              <w:t>2.1 mmol/L     (2.02-2.6 mmol/L)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PO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2-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  :</w:t>
              <w:tab/>
              <w:t>1.4 mmol/L     (0.84-1.45 mmol/L)</w:t>
            </w:r>
          </w:p>
          <w:p>
            <w:pPr>
              <w:pStyle w:val="Normal"/>
              <w:tabs>
                <w:tab w:val="clear" w:pos="720"/>
                <w:tab w:val="left" w:pos="889" w:leader="none"/>
                <w:tab w:val="left" w:pos="1252" w:leader="none"/>
              </w:tabs>
              <w:spacing w:lineRule="auto" w:line="240" w:before="0" w:after="0"/>
              <w:ind w:start="36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Urea    :</w:t>
              <w:tab/>
              <w:t xml:space="preserve">6.5 mmol/L      </w:t>
            </w:r>
            <w:r>
              <w:rPr>
                <w:rFonts w:eastAsia="Times New Roman" w:ascii="Times New Roman" w:hAnsi="Times New Roman"/>
                <w:sz w:val="24"/>
                <w:szCs w:val="24"/>
                <w:lang w:val="it-IT"/>
              </w:rPr>
              <w:t>(1.7-8.3 mmol/L)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Creatinine :   80 µmol/L    (62-106 </w:t>
            </w:r>
            <w:r>
              <w:rPr>
                <w:rFonts w:eastAsia="Symbol" w:cs="Symbol" w:ascii="Symbol" w:hAnsi="Symbol"/>
                <w:sz w:val="24"/>
                <w:szCs w:val="24"/>
              </w:rPr>
              <w:sym w:font="Symbol" w:char="f06d"/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mol/L)</w:t>
            </w:r>
          </w:p>
          <w:p>
            <w:pPr>
              <w:pStyle w:val="Normal"/>
              <w:tabs>
                <w:tab w:val="clear" w:pos="720"/>
                <w:tab w:val="left" w:pos="388" w:leader="none"/>
                <w:tab w:val="left" w:pos="2855" w:leader="none"/>
                <w:tab w:val="left" w:pos="3143" w:leader="none"/>
              </w:tabs>
              <w:spacing w:lineRule="auto" w:line="240" w:before="0" w:after="0"/>
              <w:ind w:start="388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Urinalysis:</w:t>
            </w:r>
          </w:p>
          <w:p>
            <w:pPr>
              <w:pStyle w:val="Normal"/>
              <w:tabs>
                <w:tab w:val="clear" w:pos="720"/>
                <w:tab w:val="left" w:pos="129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colour</w:t>
              <w:tab/>
              <w:t xml:space="preserve">   : cloudy</w:t>
            </w:r>
          </w:p>
          <w:p>
            <w:pPr>
              <w:pStyle w:val="Normal"/>
              <w:tabs>
                <w:tab w:val="clear" w:pos="720"/>
                <w:tab w:val="left" w:pos="129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pH</w:t>
              <w:tab/>
              <w:t xml:space="preserve">   :  5.5</w:t>
            </w:r>
          </w:p>
          <w:p>
            <w:pPr>
              <w:pStyle w:val="Normal"/>
              <w:tabs>
                <w:tab w:val="clear" w:pos="720"/>
                <w:tab w:val="left" w:pos="129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protein</w:t>
              <w:tab/>
              <w:t xml:space="preserve">   :  +</w:t>
            </w:r>
          </w:p>
          <w:p>
            <w:pPr>
              <w:pStyle w:val="Normal"/>
              <w:tabs>
                <w:tab w:val="clear" w:pos="720"/>
                <w:tab w:val="left" w:pos="129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glucose             :  -</w:t>
            </w:r>
          </w:p>
          <w:p>
            <w:pPr>
              <w:pStyle w:val="Normal"/>
              <w:tabs>
                <w:tab w:val="clear" w:pos="720"/>
                <w:tab w:val="left" w:pos="129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ketone</w:t>
              <w:tab/>
              <w:t xml:space="preserve">   :  -</w:t>
            </w:r>
          </w:p>
          <w:p>
            <w:pPr>
              <w:pStyle w:val="Normal"/>
              <w:tabs>
                <w:tab w:val="clear" w:pos="720"/>
                <w:tab w:val="left" w:pos="134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bilirubin           :   -</w:t>
            </w:r>
          </w:p>
          <w:p>
            <w:pPr>
              <w:pStyle w:val="Normal"/>
              <w:tabs>
                <w:tab w:val="clear" w:pos="720"/>
                <w:tab w:val="left" w:pos="134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Pus cells           :  numerous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Red cells          : 5-10 / High power field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Casts</w:t>
              <w:tab/>
              <w:t xml:space="preserve">             : present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Epithelial cells : seen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Bacteria            : seen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Blood and urine were sent for culture and sensitivity which detected growth of </w:t>
      </w:r>
      <w:r>
        <w:rPr>
          <w:rFonts w:eastAsia="Times New Roman" w:ascii="Times New Roman" w:hAnsi="Times New Roman"/>
          <w:i/>
          <w:iCs/>
          <w:sz w:val="24"/>
          <w:szCs w:val="24"/>
        </w:rPr>
        <w:t>E. coli</w:t>
      </w:r>
      <w:r>
        <w:rPr>
          <w:rFonts w:eastAsia="Times New Roman" w:ascii="Times New Roman" w:hAnsi="Times New Roman"/>
          <w:sz w:val="24"/>
          <w:szCs w:val="24"/>
        </w:rPr>
        <w:t xml:space="preserve"> (colony count 10</w:t>
      </w:r>
      <w:r>
        <w:rPr>
          <w:rFonts w:eastAsia="Times New Roman" w:ascii="Times New Roman" w:hAnsi="Times New Roman"/>
          <w:sz w:val="24"/>
          <w:szCs w:val="24"/>
          <w:vertAlign w:val="superscript"/>
        </w:rPr>
        <w:t>5</w:t>
      </w:r>
      <w:r>
        <w:rPr>
          <w:rFonts w:eastAsia="Times New Roman" w:ascii="Times New Roman" w:hAnsi="Times New Roman"/>
          <w:sz w:val="24"/>
          <w:szCs w:val="24"/>
        </w:rPr>
        <w:t xml:space="preserve">/ml) from the urine sample.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She was diagnosed to have urinary tract infection and was treated with antibiotic.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156ae"/>
    <w:pPr>
      <w:widowControl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f156ae"/>
    <w:rPr>
      <w:rFonts w:ascii="Arial" w:hAnsi="Arial" w:eastAsia="Times New Roman" w:cs="Times New Roman"/>
      <w:sz w:val="24"/>
      <w:szCs w:val="24"/>
      <w:lang w:val="x-none" w:eastAsia="x-none"/>
    </w:rPr>
  </w:style>
  <w:style w:type="character" w:styleId="TitleChar" w:customStyle="1">
    <w:name w:val="Title Char"/>
    <w:basedOn w:val="DefaultParagraphFont"/>
    <w:link w:val="Title"/>
    <w:qFormat/>
    <w:rsid w:val="00f156ae"/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f156ae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f156ae"/>
    <w:pPr>
      <w:spacing w:before="0" w:after="200"/>
      <w:ind w:start="720"/>
      <w:contextualSpacing/>
    </w:pPr>
    <w:rPr>
      <w:rFonts w:eastAsia="Times New Roman"/>
      <w:lang w:val="en-MY"/>
    </w:rPr>
  </w:style>
  <w:style w:type="paragraph" w:styleId="BodyTextIndent">
    <w:name w:val="Body Text Indent"/>
    <w:basedOn w:val="Normal"/>
    <w:link w:val="BodyTextIndentChar"/>
    <w:rsid w:val="00f156ae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f156ae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156a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239</Words>
  <Characters>1155</Characters>
  <CharactersWithSpaces>1503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2017-05-15T01:55:00Z</dcterms:created>
  <dc:creator>User</dc:creator>
  <dc:description/>
  <dc:language>en-GB</dc:language>
  <cp:lastModifiedBy>Wan Nor Arifin</cp:lastModifiedBy>
  <dcterms:modified xsi:type="dcterms:W3CDTF">2026-07-07T11:30:37Z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